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55FCCD4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Glenlivet</w:t>
                            </w:r>
                            <w:proofErr w:type="spellEnd"/>
                            <w:r w:rsidRPr="000806CC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1997</w:t>
                            </w:r>
                          </w:p>
                          <w:p w14:paraId="69F0EFA2" w14:textId="77777777" w:rsidR="00683D37" w:rsidRPr="008C4591" w:rsidRDefault="00683D37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SPEYSIDE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>SHERRY BUTT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Glenlivet</w:t>
                      </w:r>
                      <w:proofErr w:type="spellEnd"/>
                      <w:r w:rsidRPr="000806CC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1997</w:t>
                      </w:r>
                    </w:p>
                    <w:p w14:paraId="69F0EFA2" w14:textId="77777777" w:rsidR="00683D37" w:rsidRPr="008C4591" w:rsidRDefault="00683D37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SPEYSIDE </w:t>
                      </w:r>
                      <w:r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>
                        <w:rPr>
                          <w:rFonts w:ascii="Helvetica" w:hAnsi="Helvetica"/>
                        </w:rPr>
                        <w:t>SHERRY BUTT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D8CD2A0" w:rsidR="00CD7AC1" w:rsidRPr="00CD7AC1" w:rsidRDefault="00683D37" w:rsidP="00930FD9">
      <w:pPr>
        <w:tabs>
          <w:tab w:val="center" w:pos="387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C52304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7777777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16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7777777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June 1997</w:t>
                            </w:r>
                          </w:p>
                          <w:p w14:paraId="35BE963C" w14:textId="7777777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May 2014</w:t>
                            </w:r>
                          </w:p>
                          <w:p w14:paraId="6B9648D2" w14:textId="7777777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7F7495FF" w14:textId="77777777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157422</w:t>
                            </w:r>
                          </w:p>
                          <w:p w14:paraId="36AB65A0" w14:textId="77777777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738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7777777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16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7777777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June 1997</w:t>
                      </w:r>
                    </w:p>
                    <w:p w14:paraId="35BE963C" w14:textId="7777777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May 2014</w:t>
                      </w:r>
                    </w:p>
                    <w:p w14:paraId="6B9648D2" w14:textId="7777777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7F7495FF" w14:textId="77777777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157422</w:t>
                      </w:r>
                    </w:p>
                    <w:p w14:paraId="36AB65A0" w14:textId="77777777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738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08363AC3" w:rsidR="00CD7AC1" w:rsidRPr="00CD7AC1" w:rsidRDefault="00F17CF1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3F6F05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AFA01" w14:textId="77777777" w:rsidR="00683D37" w:rsidRPr="00CC2B58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Glenlivet</w:t>
                            </w:r>
                            <w:proofErr w:type="spellEnd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 located near </w:t>
                            </w:r>
                            <w:proofErr w:type="spellStart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Ballindalloch</w:t>
                            </w:r>
                            <w:proofErr w:type="spellEnd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in Moray, Scotland produces single malt Scotch whisky. It is the oldest legal distillery in the parish of </w:t>
                            </w:r>
                            <w:proofErr w:type="spellStart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Glenlivet</w:t>
                            </w:r>
                            <w:proofErr w:type="spellEnd"/>
                            <w:r w:rsidRPr="00A7472E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. It has been described as "The single malt that started it all.” The distillery has been in operation almost continuously since it was founded in 1824. </w:t>
                            </w:r>
                          </w:p>
                          <w:p w14:paraId="1414F491" w14:textId="5AB43E5D" w:rsidR="00AE5396" w:rsidRPr="00CC2B58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022BED3" w14:textId="445F38DB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55pt;margin-top:10.8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M8/AIAAI0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B7AFA01" w14:textId="77777777" w:rsidR="00683D37" w:rsidRPr="00CC2B58" w:rsidRDefault="00683D37" w:rsidP="00683D37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The </w:t>
                      </w:r>
                      <w:proofErr w:type="spellStart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Glenlivet</w:t>
                      </w:r>
                      <w:proofErr w:type="spellEnd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 located near </w:t>
                      </w:r>
                      <w:proofErr w:type="spellStart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Ballindalloch</w:t>
                      </w:r>
                      <w:proofErr w:type="spellEnd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in Moray, Scotland produces single malt Scotch whisky. It is the oldest legal distillery in the parish of </w:t>
                      </w:r>
                      <w:proofErr w:type="spellStart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Glenlivet</w:t>
                      </w:r>
                      <w:proofErr w:type="spellEnd"/>
                      <w:r w:rsidRPr="00A7472E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. It has been described as "The single malt that started it all.” The distillery has been in operation almost continuously since it was founded in 1824. </w:t>
                      </w:r>
                    </w:p>
                    <w:p w14:paraId="1414F491" w14:textId="5AB43E5D" w:rsidR="00AE5396" w:rsidRPr="00CC2B58" w:rsidRDefault="00AE5396" w:rsidP="00AE539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</w:p>
                    <w:p w14:paraId="5022BED3" w14:textId="445F38DB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BE9C9" w14:textId="2455BCBC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27C88849" w:rsidR="00CD7AC1" w:rsidRPr="00CD7AC1" w:rsidRDefault="00F17CF1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39DA6110">
                <wp:simplePos x="0" y="0"/>
                <wp:positionH relativeFrom="column">
                  <wp:posOffset>69215</wp:posOffset>
                </wp:positionH>
                <wp:positionV relativeFrom="paragraph">
                  <wp:posOffset>82550</wp:posOffset>
                </wp:positionV>
                <wp:extent cx="3962400" cy="2264410"/>
                <wp:effectExtent l="0" t="0" r="0" b="2540"/>
                <wp:wrapTight wrapText="bothSides">
                  <wp:wrapPolygon edited="0">
                    <wp:start x="0" y="0"/>
                    <wp:lineTo x="0" y="21443"/>
                    <wp:lineTo x="21496" y="21443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77777777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Reddish amber</w:t>
                            </w:r>
                          </w:p>
                          <w:p w14:paraId="1A8947AE" w14:textId="77777777" w:rsidR="00683D37" w:rsidRPr="002E7DE0" w:rsidRDefault="00683D37" w:rsidP="00683D37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Gunpowder and blood oranges at first nosing. </w:t>
                            </w:r>
                            <w:proofErr w:type="gram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Absolutely no straight </w:t>
                            </w:r>
                            <w:proofErr w:type="spell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sulphury</w:t>
                            </w:r>
                            <w:proofErr w:type="spellEnd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notes, just ‘gunpowder’.</w:t>
                            </w:r>
                            <w:proofErr w:type="gramEnd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Then chocolate, Spanish ham, black raisins, soot, cigars, blackcurrants, ment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hol and figs.</w:t>
                            </w:r>
                            <w:proofErr w:type="gramEnd"/>
                          </w:p>
                          <w:p w14:paraId="1F8FA5D8" w14:textId="77777777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Christmassy, with many dried fruits and a touch of </w:t>
                            </w:r>
                            <w:proofErr w:type="spell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liquorice</w:t>
                            </w:r>
                            <w:proofErr w:type="spellEnd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and smoke. Dark chocolate, black raisins, dried figs, prunes, more </w:t>
                            </w:r>
                            <w:proofErr w:type="spell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liquorice</w:t>
                            </w:r>
                            <w:proofErr w:type="spellEnd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… It’s one of these </w:t>
                            </w:r>
                            <w:proofErr w:type="spellStart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sherried</w:t>
                            </w:r>
                            <w:proofErr w:type="spellEnd"/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malts that hint at old Arm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agnac.</w:t>
                            </w:r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64DA1BD2" w14:textId="77777777" w:rsidR="00683D37" w:rsidRPr="00D03EA5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A7472E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Long, more on bitter oranges and pepper. Honeydew and mint in the aftertaste.</w:t>
                            </w:r>
                            <w:r w:rsidRPr="002548E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5.45pt;margin-top:6.5pt;width:312pt;height:178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" filled="f" fillcolor="#fffffe" stroked="f" strokecolor="#212120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77777777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Reddish amber</w:t>
                      </w:r>
                    </w:p>
                    <w:p w14:paraId="1A8947AE" w14:textId="77777777" w:rsidR="00683D37" w:rsidRPr="002E7DE0" w:rsidRDefault="00683D37" w:rsidP="00683D37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Gunpowder and blood oranges at first nosing. </w:t>
                      </w:r>
                      <w:proofErr w:type="gram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Absolutely no straight </w:t>
                      </w:r>
                      <w:proofErr w:type="spell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sulphury</w:t>
                      </w:r>
                      <w:proofErr w:type="spellEnd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notes, just ‘gunpowder’.</w:t>
                      </w:r>
                      <w:proofErr w:type="gramEnd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proofErr w:type="gram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Then chocolate, Spanish ham, black raisins, soot, cigars, blackcurrants, ment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hol and figs.</w:t>
                      </w:r>
                      <w:proofErr w:type="gramEnd"/>
                    </w:p>
                    <w:p w14:paraId="1F8FA5D8" w14:textId="77777777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Christmassy, with many dried fruits and a touch of </w:t>
                      </w:r>
                      <w:proofErr w:type="spell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liquorice</w:t>
                      </w:r>
                      <w:proofErr w:type="spellEnd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and smoke. Dark chocolate, black raisins, dried figs, prunes, more </w:t>
                      </w:r>
                      <w:proofErr w:type="spell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liquorice</w:t>
                      </w:r>
                      <w:proofErr w:type="spellEnd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… It’s one of these </w:t>
                      </w:r>
                      <w:proofErr w:type="spellStart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sherried</w:t>
                      </w:r>
                      <w:proofErr w:type="spellEnd"/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malts that hint at old Arm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agnac.</w:t>
                      </w:r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64DA1BD2" w14:textId="77777777" w:rsidR="00683D37" w:rsidRPr="00D03EA5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A7472E">
                        <w:rPr>
                          <w:rFonts w:ascii="Helvetica" w:hAnsi="Helvetica"/>
                          <w:sz w:val="22"/>
                          <w:szCs w:val="19"/>
                        </w:rPr>
                        <w:t>Long, more on bitter oranges and pepper. Honeydew and mint in the aftertaste.</w:t>
                      </w:r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01214" w14:textId="7A8E9318" w:rsidR="00CD7AC1" w:rsidRPr="00CD7AC1" w:rsidRDefault="00D27D70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AFA993C">
            <wp:simplePos x="0" y="0"/>
            <wp:positionH relativeFrom="column">
              <wp:posOffset>-5753100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083529BB" w:rsidR="00CD7AC1" w:rsidRDefault="00D42E1A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8C8609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margin-left:-12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3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2boyUt0AAAAIAQAADwAAAAAA&#10;AAAAAAAAAAAFBQAAZHJzL2Rvd25yZXYueG1sUEsFBgAAAAAEAAQA8wAAAA8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60732"/>
    <w:rsid w:val="00074200"/>
    <w:rsid w:val="000D1D5A"/>
    <w:rsid w:val="00111847"/>
    <w:rsid w:val="00187636"/>
    <w:rsid w:val="001B6473"/>
    <w:rsid w:val="0024128A"/>
    <w:rsid w:val="00256FF0"/>
    <w:rsid w:val="002C27B9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68EA3-A0E9-48B1-8FAC-4571579E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6</cp:revision>
  <cp:lastPrinted>2014-06-13T16:06:00Z</cp:lastPrinted>
  <dcterms:created xsi:type="dcterms:W3CDTF">2014-09-12T03:43:00Z</dcterms:created>
  <dcterms:modified xsi:type="dcterms:W3CDTF">2014-09-17T19:35:00Z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